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1E7B98" w:rsidRPr="001E7B98" w:rsidRDefault="001E7B98" w:rsidP="00DF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ономика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деловой культуры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DF5A06" w:rsidP="002E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2E32C3">
              <w:rPr>
                <w:rFonts w:ascii="Times New Roman" w:hAnsi="Times New Roman" w:cs="Times New Roman"/>
                <w:sz w:val="28"/>
                <w:szCs w:val="28"/>
              </w:rPr>
              <w:t>делопроизводства</w:t>
            </w:r>
          </w:p>
        </w:tc>
      </w:tr>
      <w:tr w:rsidR="00DF5A06" w:rsidTr="00061E3A">
        <w:tc>
          <w:tcPr>
            <w:tcW w:w="534" w:type="dxa"/>
          </w:tcPr>
          <w:p w:rsidR="00DF5A06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DF5A06" w:rsidRDefault="002E32C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Финансы, денежное обращение и кредит</w:t>
            </w:r>
          </w:p>
        </w:tc>
      </w:tr>
      <w:tr w:rsidR="00DF5A06" w:rsidTr="00061E3A">
        <w:tc>
          <w:tcPr>
            <w:tcW w:w="534" w:type="dxa"/>
          </w:tcPr>
          <w:p w:rsidR="00DF5A06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DF5A06" w:rsidRDefault="002E32C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правового регулирования деятельности банков</w:t>
            </w:r>
          </w:p>
        </w:tc>
      </w:tr>
      <w:tr w:rsidR="002E32C3" w:rsidTr="00061E3A">
        <w:tc>
          <w:tcPr>
            <w:tcW w:w="534" w:type="dxa"/>
          </w:tcPr>
          <w:p w:rsidR="002E32C3" w:rsidRDefault="002E32C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2E32C3" w:rsidRDefault="002E32C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бухгалтерского учета в банках</w:t>
            </w:r>
          </w:p>
        </w:tc>
      </w:tr>
      <w:tr w:rsidR="001E7B98" w:rsidTr="00061E3A">
        <w:tc>
          <w:tcPr>
            <w:tcW w:w="534" w:type="dxa"/>
          </w:tcPr>
          <w:p w:rsidR="001E7B98" w:rsidRDefault="002E32C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1E7B98" w:rsidTr="00061E3A">
        <w:tc>
          <w:tcPr>
            <w:tcW w:w="534" w:type="dxa"/>
          </w:tcPr>
          <w:p w:rsidR="001E7B98" w:rsidRDefault="002E32C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1E7B98" w:rsidTr="00061E3A">
        <w:tc>
          <w:tcPr>
            <w:tcW w:w="534" w:type="dxa"/>
          </w:tcPr>
          <w:p w:rsidR="001E7B98" w:rsidRDefault="002E32C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061E3A" w:rsidP="002E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2E32C3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кассовых операций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2E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</w:t>
            </w:r>
            <w:r w:rsidR="002E32C3">
              <w:rPr>
                <w:rFonts w:ascii="Times New Roman" w:hAnsi="Times New Roman" w:cs="Times New Roman"/>
                <w:sz w:val="28"/>
                <w:szCs w:val="28"/>
              </w:rPr>
              <w:t>Организация кассовой работы в банке</w:t>
            </w:r>
          </w:p>
        </w:tc>
      </w:tr>
      <w:tr w:rsidR="002E32C3" w:rsidTr="00061E3A">
        <w:tc>
          <w:tcPr>
            <w:tcW w:w="534" w:type="dxa"/>
          </w:tcPr>
          <w:p w:rsidR="002E32C3" w:rsidRDefault="002E32C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2E32C3" w:rsidRDefault="002E32C3" w:rsidP="002E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01.02 Операции с наличной иностранной валютой и чеками</w:t>
            </w:r>
          </w:p>
        </w:tc>
      </w:tr>
      <w:tr w:rsidR="00C75FFC" w:rsidTr="00061E3A">
        <w:tc>
          <w:tcPr>
            <w:tcW w:w="534" w:type="dxa"/>
          </w:tcPr>
          <w:p w:rsidR="00C75FFC" w:rsidRDefault="002E32C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2E32C3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061E3A" w:rsidP="002E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2E32C3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работ по банковским вкладам (депозитам)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2E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r w:rsidR="002E32C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банковскими вкладами (депозитами)</w:t>
            </w:r>
          </w:p>
        </w:tc>
      </w:tr>
      <w:tr w:rsidR="005215D1" w:rsidTr="00061E3A">
        <w:tc>
          <w:tcPr>
            <w:tcW w:w="534" w:type="dxa"/>
          </w:tcPr>
          <w:p w:rsidR="005215D1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DF5A0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280325"/>
    <w:rsid w:val="002E32C3"/>
    <w:rsid w:val="00361580"/>
    <w:rsid w:val="004579BC"/>
    <w:rsid w:val="005215D1"/>
    <w:rsid w:val="00722169"/>
    <w:rsid w:val="00807985"/>
    <w:rsid w:val="00C75FFC"/>
    <w:rsid w:val="00DE5F22"/>
    <w:rsid w:val="00DF5A06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2024-10-08T07:38:00Z</dcterms:created>
  <dcterms:modified xsi:type="dcterms:W3CDTF">2024-10-08T13:28:00Z</dcterms:modified>
</cp:coreProperties>
</file>