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433E1" w14:textId="77777777" w:rsidR="000A57C7" w:rsidRPr="00197231" w:rsidRDefault="000A57C7" w:rsidP="000A57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97E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Типовая форма договора об оказании платных образовательных услуг для одного обучающегося, являющегося заказчиком услуг</w:t>
      </w:r>
      <w:r w:rsidRPr="001972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</w:p>
    <w:p w14:paraId="5016F67C" w14:textId="77777777" w:rsidR="000A57C7" w:rsidRDefault="000A57C7" w:rsidP="000A57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FAD249" w14:textId="77777777" w:rsidR="000A57C7" w:rsidRPr="007D02AF" w:rsidRDefault="000A57C7" w:rsidP="000A57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№______</w:t>
      </w:r>
    </w:p>
    <w:p w14:paraId="0061E8D4" w14:textId="77777777" w:rsidR="000A57C7" w:rsidRPr="007D02AF" w:rsidRDefault="000A57C7" w:rsidP="000A57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14:paraId="472DCA3B" w14:textId="65DE274C" w:rsidR="000A57C7" w:rsidRPr="007D02AF" w:rsidRDefault="000A57C7" w:rsidP="000A57C7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B155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«_____»__________20___ г. </w:t>
      </w:r>
    </w:p>
    <w:p w14:paraId="42B422A2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189FB" w14:textId="672D1FA4" w:rsidR="000A57C7" w:rsidRPr="00197231" w:rsidRDefault="001B155A" w:rsidP="000A57C7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Государственное профессиональное образовательное учреждение Ярославской области Рыбинский колледж городской инфраструктуры</w:t>
      </w:r>
      <w:r w:rsidR="000A57C7" w:rsidRPr="007D02A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, осуществляющее образовательную деятельность на основании </w:t>
      </w:r>
      <w:r w:rsidR="000A57C7" w:rsidRPr="007D0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лицензии </w:t>
      </w:r>
      <w:r w:rsidR="000A57C7" w:rsidRPr="00AF20AF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ar-SA"/>
        </w:rPr>
        <w:t xml:space="preserve">№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Л035-01245-76/00186812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ar-SA"/>
        </w:rPr>
        <w:t xml:space="preserve"> от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ar-SA"/>
        </w:rPr>
        <w:t>4.0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ar-SA"/>
        </w:rPr>
        <w:t>.201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5</w:t>
      </w:r>
      <w:r w:rsidR="000A57C7" w:rsidRPr="00AF20A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r w:rsidR="000A57C7" w:rsidRPr="00AF20A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выданной</w:t>
      </w:r>
      <w:r w:rsidR="000A57C7" w:rsidRPr="007D02A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Министерством образования Ярославской области</w:t>
      </w:r>
      <w:r w:rsidR="000A57C7" w:rsidRPr="007D02A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бессрочно, имену</w:t>
      </w:r>
      <w:r w:rsidR="000A57C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емое в дальнейшем «Исполнитель»</w:t>
      </w:r>
      <w:proofErr w:type="gramStart"/>
      <w:r w:rsidR="000A57C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="000A57C7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proofErr w:type="gramEnd"/>
      <w:r w:rsidR="000A57C7" w:rsidRPr="007D02A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в лице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директора Ерастовой Светланы Германовны</w:t>
      </w:r>
      <w:r w:rsidR="000A57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гражданин(-ка)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A57C7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</w:t>
      </w:r>
    </w:p>
    <w:p w14:paraId="37370F97" w14:textId="032D50B0" w:rsidR="000A57C7" w:rsidRPr="007D02AF" w:rsidRDefault="000A57C7" w:rsidP="000A57C7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                                              </w:t>
      </w:r>
      <w:r w:rsidR="001B155A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(</w:t>
      </w:r>
      <w:r w:rsidRPr="007D02AF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фамили</w:t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я, имя, отчество (при наличии))</w:t>
      </w:r>
    </w:p>
    <w:p w14:paraId="565DF08A" w14:textId="77777777" w:rsidR="000A57C7" w:rsidRDefault="000A57C7" w:rsidP="000A57C7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в дальнейшем «Заказчик»/«Обучающийся»,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совместно именуемые </w:t>
      </w:r>
      <w:r w:rsidRPr="007D0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«Стороны»,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по отдельности «Сторона» </w:t>
      </w:r>
      <w:r w:rsidRPr="007D02AF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зак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лючили настоящий договор (далее – </w:t>
      </w:r>
      <w:r w:rsidRPr="007D02AF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Договор) о нижеследующем:</w:t>
      </w:r>
    </w:p>
    <w:p w14:paraId="6CE1D26B" w14:textId="77777777" w:rsidR="000A57C7" w:rsidRPr="00031310" w:rsidRDefault="000A57C7" w:rsidP="000A57C7">
      <w:pPr>
        <w:pStyle w:val="a4"/>
        <w:widowControl w:val="0"/>
        <w:numPr>
          <w:ilvl w:val="0"/>
          <w:numId w:val="1"/>
        </w:num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313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Предмет Договора</w:t>
      </w:r>
    </w:p>
    <w:p w14:paraId="2E524F7A" w14:textId="1307FB5E" w:rsidR="000A57C7" w:rsidRPr="004B4CE1" w:rsidRDefault="000A57C7" w:rsidP="000A57C7">
      <w:pPr>
        <w:pStyle w:val="a4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предоставить платную образовательную услугу (далее – услуга) Заказчику по профессиональной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B15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B4CE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Программа),</w:t>
      </w:r>
      <w:r w:rsidRPr="004B4CE1">
        <w:rPr>
          <w:rFonts w:ascii="Times New Roman" w:hAnsi="Times New Roman" w:cs="Times New Roman"/>
          <w:sz w:val="24"/>
          <w:szCs w:val="24"/>
        </w:rPr>
        <w:t xml:space="preserve"> </w:t>
      </w:r>
      <w:r w:rsidRPr="004B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Заказчик обязуется принять и оплатить эти услуги. </w:t>
      </w:r>
    </w:p>
    <w:p w14:paraId="26BFD7DC" w14:textId="34ACB4B6" w:rsidR="000A57C7" w:rsidRDefault="005E2F80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14:paraId="28C8D2EA" w14:textId="77777777" w:rsidR="000A57C7" w:rsidRDefault="000A57C7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оказания услуг: место нахождения Исполнителя.</w:t>
      </w:r>
    </w:p>
    <w:p w14:paraId="3B501321" w14:textId="12F960EA" w:rsidR="000A57C7" w:rsidRDefault="000A57C7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имеет право оказать услуги досрочно.</w:t>
      </w:r>
    </w:p>
    <w:p w14:paraId="09FAB4B4" w14:textId="45D83BA4" w:rsidR="000A57C7" w:rsidRDefault="000A57C7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Обучающемуся, успешно освоившему Программу и прошедшему итоговую аттестацию, выдается </w:t>
      </w:r>
      <w:r w:rsidR="001B1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среднего профессионального образования.</w:t>
      </w:r>
      <w:r w:rsidRPr="00D4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F31D74" w14:textId="77777777" w:rsidR="000A57C7" w:rsidRPr="00D46886" w:rsidRDefault="000A57C7" w:rsidP="000A57C7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DD099" w14:textId="77777777" w:rsidR="000A57C7" w:rsidRPr="007D02AF" w:rsidRDefault="000A57C7" w:rsidP="000A57C7">
      <w:pPr>
        <w:keepNext/>
        <w:numPr>
          <w:ilvl w:val="0"/>
          <w:numId w:val="1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Сторон</w:t>
      </w: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14:paraId="0AF82EF7" w14:textId="77777777" w:rsidR="000A57C7" w:rsidRPr="007D02AF" w:rsidRDefault="000A57C7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Исполнителя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2E61BD" w14:textId="77777777" w:rsidR="000A57C7" w:rsidRPr="007D02AF" w:rsidRDefault="000A57C7" w:rsidP="000A57C7">
      <w:pPr>
        <w:numPr>
          <w:ilvl w:val="2"/>
          <w:numId w:val="1"/>
        </w:numPr>
        <w:tabs>
          <w:tab w:val="num" w:pos="568"/>
          <w:tab w:val="num" w:pos="1418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осуществлять образовательный процесс,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системы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688FB7" w14:textId="77777777" w:rsidR="000A57C7" w:rsidRDefault="000A57C7" w:rsidP="000A57C7">
      <w:pPr>
        <w:numPr>
          <w:ilvl w:val="2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Исполнителя, настоящим Договором.</w:t>
      </w:r>
    </w:p>
    <w:p w14:paraId="3A5E234B" w14:textId="77777777" w:rsidR="000A57C7" w:rsidRDefault="000A57C7" w:rsidP="000A57C7">
      <w:pPr>
        <w:pStyle w:val="a4"/>
        <w:numPr>
          <w:ilvl w:val="1"/>
          <w:numId w:val="1"/>
        </w:numPr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Заказчика/Обучающегося:</w:t>
      </w:r>
    </w:p>
    <w:p w14:paraId="487CB67C" w14:textId="77777777" w:rsidR="000A57C7" w:rsidRDefault="000A57C7" w:rsidP="000A57C7">
      <w:pPr>
        <w:pStyle w:val="a4"/>
        <w:numPr>
          <w:ilvl w:val="2"/>
          <w:numId w:val="1"/>
        </w:numPr>
        <w:tabs>
          <w:tab w:val="left" w:pos="709"/>
          <w:tab w:val="num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от Исполнителя по вопросам организации и надлежащего предоставления услуги.</w:t>
      </w:r>
    </w:p>
    <w:p w14:paraId="73717C66" w14:textId="77777777" w:rsidR="000A57C7" w:rsidRPr="007D02AF" w:rsidRDefault="000A57C7" w:rsidP="000A57C7">
      <w:pPr>
        <w:numPr>
          <w:ilvl w:val="2"/>
          <w:numId w:val="1"/>
        </w:num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права в соответствии с частью 1 статьи 34 Федерального закона от 29.12.2012 № 273-Ф3 «Об образовании в Российской Федерации». </w:t>
      </w:r>
    </w:p>
    <w:p w14:paraId="63BE4E96" w14:textId="77777777" w:rsidR="000A57C7" w:rsidRDefault="000A57C7" w:rsidP="000A57C7">
      <w:pPr>
        <w:numPr>
          <w:ilvl w:val="2"/>
          <w:numId w:val="1"/>
        </w:num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14:paraId="16D9C250" w14:textId="77777777" w:rsidR="000A57C7" w:rsidRDefault="000A57C7" w:rsidP="000A57C7">
      <w:p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от Исполнителя информацию по вопросам организации и обеспечения надлежащего предоставления услуги, предусмотренной разделом 1 настоящего Договора.</w:t>
      </w:r>
    </w:p>
    <w:p w14:paraId="3B00272B" w14:textId="77777777" w:rsidR="000A57C7" w:rsidRPr="007D02AF" w:rsidRDefault="000A57C7" w:rsidP="000A57C7">
      <w:pPr>
        <w:tabs>
          <w:tab w:val="num" w:pos="1134"/>
        </w:tabs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в порядке, установленном локальными нормативными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имуществом Исполнителя, необходимым для освоения Программы. </w:t>
      </w:r>
    </w:p>
    <w:p w14:paraId="0FEB67A1" w14:textId="77777777" w:rsidR="000A57C7" w:rsidRDefault="000A57C7" w:rsidP="000A57C7">
      <w:p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достоверную информацию об оценке своих знаний, умений и навыков.</w:t>
      </w:r>
    </w:p>
    <w:p w14:paraId="54F33825" w14:textId="77777777" w:rsidR="000A57C7" w:rsidRPr="00D46886" w:rsidRDefault="000A57C7" w:rsidP="000A57C7">
      <w:p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Исполнителя.</w:t>
      </w:r>
    </w:p>
    <w:p w14:paraId="11BDC72D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Обязанности Исполнителя:</w:t>
      </w:r>
    </w:p>
    <w:p w14:paraId="388EB3C2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2.3.1. Зачислить Обучающегося и обеспечить его надлежащее обучение по Программе, указанной в разделе 1 настоящего Договора, в объеме и сроки, предусмотренные настоящим Договором. </w:t>
      </w:r>
    </w:p>
    <w:p w14:paraId="5592EBF9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Во время нахождения Обучающегося в месте нахождения Исполнителя обеспечить 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07388C7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Обеспечить надлежащее предоставление услуг, предусмотренных настоящим Договором.</w:t>
      </w:r>
    </w:p>
    <w:p w14:paraId="6B52DB2F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Обеспечить Обучающемуся предусмотренные Программой условия ее освоения.</w:t>
      </w:r>
    </w:p>
    <w:p w14:paraId="64AF904F" w14:textId="77777777" w:rsidR="000A57C7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Сохранить место за Обучающемся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предусмотренной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1 настоящего Договора). </w:t>
      </w:r>
    </w:p>
    <w:p w14:paraId="3E402434" w14:textId="1374EA95" w:rsidR="000A57C7" w:rsidRPr="00894AB4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профессиональный и методический уровень обучения в </w:t>
      </w:r>
      <w:r w:rsidRPr="00894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Федерации и требованиями, предъявляемыми к данному виду услуг.</w:t>
      </w:r>
    </w:p>
    <w:p w14:paraId="3DB9C23F" w14:textId="21A3FD62" w:rsidR="000A57C7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Обучающемуся, успешно освоившему Программу и прошедшему итоговую аттестацию, </w:t>
      </w:r>
      <w:r w:rsidR="001B1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среднего профессионального образования</w:t>
      </w: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1B1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A5DBF2F" w14:textId="77777777" w:rsidR="000A57C7" w:rsidRPr="006D62E2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14:paraId="197C2ED1" w14:textId="77777777" w:rsidR="000A57C7" w:rsidRDefault="000A57C7" w:rsidP="000A57C7">
      <w:pPr>
        <w:numPr>
          <w:ilvl w:val="1"/>
          <w:numId w:val="4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а/Обучающегося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1CB901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оплату в размере и порядке, предусмотренном разделом 3 настоящего Договора.</w:t>
      </w:r>
    </w:p>
    <w:p w14:paraId="04F2343B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имуществу Исполнителя, в соответствии с законодательством Российской Федерации.</w:t>
      </w:r>
    </w:p>
    <w:p w14:paraId="5ACA7F3E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требования, установленные Федеральным законом от 29 декабря 2012 г. № 273-Ф3 «Об образовании в Российской Федерации», уставом Исполнителя, правила внутреннего распорядка, локальные нормативные акты, учебную дисциплину и общепринятые нормы поведения.</w:t>
      </w:r>
    </w:p>
    <w:p w14:paraId="25805620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для подготовки к занятиям, предусмотренным учебным планом.</w:t>
      </w:r>
    </w:p>
    <w:p w14:paraId="4774D2FB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00D0005E" w14:textId="77777777" w:rsidR="000A57C7" w:rsidRPr="00F27EB1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AB851" w14:textId="77777777" w:rsidR="000A57C7" w:rsidRPr="007D02AF" w:rsidRDefault="000A57C7" w:rsidP="000A57C7">
      <w:pPr>
        <w:keepNext/>
        <w:numPr>
          <w:ilvl w:val="0"/>
          <w:numId w:val="2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Стоимость услуг и порядок расчетов</w:t>
      </w:r>
    </w:p>
    <w:p w14:paraId="1E6DCEAD" w14:textId="262C72C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стоимость услуг по настоящему Договору за весь период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Обучающегося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5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B15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</w:t>
      </w: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НДС не облагается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14 п. 2 ст. 149 Налогового</w:t>
      </w: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</w:t>
      </w: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14:paraId="759E7A37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устанавливается в российских рублях.</w:t>
      </w:r>
    </w:p>
    <w:p w14:paraId="5BC39919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исполнения Договора.</w:t>
      </w:r>
    </w:p>
    <w:p w14:paraId="79D53D81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формируется с учетом всех расходов и затрат, связанных с оказанием услуг по Договору, включая уплату налогов, сборов и других обязательных платежей, установленных действующим законодательством Российской Федерации.</w:t>
      </w:r>
    </w:p>
    <w:p w14:paraId="04A56D83" w14:textId="77777777" w:rsidR="000A57C7" w:rsidRPr="006D62E2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осуществляется на условиях 100 % предоплаты на основании счета выставленного Исполнителем.</w:t>
      </w:r>
    </w:p>
    <w:p w14:paraId="5966E094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настоящему Договору осуществляются в безналичном порядке путем перечисления денежных средств по реквизитам, указанным в настоящем Договоре.</w:t>
      </w:r>
    </w:p>
    <w:p w14:paraId="5AC26B20" w14:textId="77777777" w:rsidR="000A57C7" w:rsidRPr="00031310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Заказчика по оплате услуг считаются выполненными с даты зачисления денежных средств на расчетный счет Исполнителя.</w:t>
      </w:r>
    </w:p>
    <w:p w14:paraId="6F9490E6" w14:textId="77777777" w:rsidR="000A57C7" w:rsidRPr="007D02AF" w:rsidRDefault="000A57C7" w:rsidP="000A57C7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7C56F" w14:textId="77777777" w:rsidR="000A57C7" w:rsidRPr="00031310" w:rsidRDefault="000A57C7" w:rsidP="000A57C7">
      <w:pPr>
        <w:pStyle w:val="a4"/>
        <w:keepNext/>
        <w:numPr>
          <w:ilvl w:val="0"/>
          <w:numId w:val="3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Порядок сдачи и приемки услуг</w:t>
      </w:r>
    </w:p>
    <w:p w14:paraId="40AE1328" w14:textId="77777777" w:rsidR="000A57C7" w:rsidRDefault="000A57C7" w:rsidP="000A57C7">
      <w:pPr>
        <w:numPr>
          <w:ilvl w:val="1"/>
          <w:numId w:val="3"/>
        </w:numPr>
        <w:tabs>
          <w:tab w:val="num" w:pos="0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пришли к соглашению о том, что первичные учетные документы (Акт, счет), используемые в рамках настоящего Договора, составляются по формам Исполнителя.</w:t>
      </w:r>
    </w:p>
    <w:p w14:paraId="7121CB95" w14:textId="77777777" w:rsidR="000A57C7" w:rsidRPr="007D02AF" w:rsidRDefault="000A57C7" w:rsidP="000A57C7">
      <w:pPr>
        <w:numPr>
          <w:ilvl w:val="1"/>
          <w:numId w:val="3"/>
        </w:numPr>
        <w:tabs>
          <w:tab w:val="left" w:pos="567"/>
          <w:tab w:val="num" w:pos="993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Приемка результатов оказанных в соответствии с Договором услуг осуществляется Заказчиком в течение 5 (пяти) рабочих дней со дня получения Акта сдачи-приемки оказанных услуг, который подписывается Заказчиком, либо Исполнителю в течение 10 (десяти) рабочих дней Заказчиком направляется в письменной форме мотивированный отказ от подписания Акта сдачи-приемки оказанных услуг. </w:t>
      </w:r>
    </w:p>
    <w:p w14:paraId="388BFC1B" w14:textId="77777777" w:rsidR="000A57C7" w:rsidRPr="007D02AF" w:rsidRDefault="000A57C7" w:rsidP="000A57C7">
      <w:pPr>
        <w:numPr>
          <w:ilvl w:val="1"/>
          <w:numId w:val="3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предусмотренные Договором, считаются оказанными с момента подписания Сторонами Акта сдачи-приемки оказанных услуг.</w:t>
      </w:r>
    </w:p>
    <w:p w14:paraId="6D535DB7" w14:textId="77777777" w:rsidR="000A57C7" w:rsidRPr="007D02AF" w:rsidRDefault="000A57C7" w:rsidP="000A57C7">
      <w:pPr>
        <w:numPr>
          <w:ilvl w:val="1"/>
          <w:numId w:val="3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Заказчик в течение срока, указанного в пункте 4.2. не подписал Акт сдачи-приемки оказанных услуг или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в аналогичный срок Исполнителю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мотивированный отказ от подписания Акта сдачи-приемки оказанных услуг, услуги считаются оказанными надлежащим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принятыми Заказчиком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3F2161" w14:textId="77777777" w:rsidR="000A57C7" w:rsidRPr="007D02AF" w:rsidRDefault="000A57C7" w:rsidP="000A57C7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04F4B" w14:textId="77777777" w:rsidR="000A57C7" w:rsidRPr="007D02AF" w:rsidRDefault="000A57C7" w:rsidP="000A57C7">
      <w:pPr>
        <w:keepNext/>
        <w:numPr>
          <w:ilvl w:val="0"/>
          <w:numId w:val="3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Ответственность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Сторон</w:t>
      </w:r>
    </w:p>
    <w:p w14:paraId="301ECDE8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567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обязательств, предусмотренных настоящим Договором, стороны несут ответственность в соответствии с законодательством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настоящего Договора.</w:t>
      </w:r>
    </w:p>
    <w:p w14:paraId="51F5DE29" w14:textId="2E6265CB" w:rsidR="000A57C7" w:rsidRDefault="00D76BD9" w:rsidP="000A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A57C7">
        <w:rPr>
          <w:rFonts w:ascii="Times New Roman" w:hAnsi="Times New Roman" w:cs="Times New Roman"/>
          <w:sz w:val="24"/>
          <w:szCs w:val="24"/>
        </w:rPr>
        <w:t>. В случае невозможности исполнения обязательства, возникшей по вине Заказчика, оказанная Исполнителем услуга подлежит оплате в полном объеме.</w:t>
      </w:r>
    </w:p>
    <w:p w14:paraId="60589DD7" w14:textId="436DD09F" w:rsidR="000A57C7" w:rsidRPr="007B7E6A" w:rsidRDefault="00D76BD9" w:rsidP="000A57C7">
      <w:pPr>
        <w:tabs>
          <w:tab w:val="num" w:pos="502"/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A57C7">
        <w:rPr>
          <w:rFonts w:ascii="Times New Roman" w:hAnsi="Times New Roman" w:cs="Times New Roman"/>
          <w:sz w:val="24"/>
          <w:szCs w:val="24"/>
        </w:rPr>
        <w:t xml:space="preserve">. </w:t>
      </w:r>
      <w:r w:rsidR="000A57C7" w:rsidRPr="00512B7F">
        <w:rPr>
          <w:rFonts w:ascii="Times New Roman" w:hAnsi="Times New Roman" w:cs="Times New Roman"/>
          <w:sz w:val="24"/>
          <w:szCs w:val="24"/>
        </w:rPr>
        <w:t xml:space="preserve">В </w:t>
      </w:r>
      <w:r w:rsidR="000A57C7" w:rsidRPr="0051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 Исполнитель </w:t>
      </w:r>
      <w:r w:rsidR="000A57C7" w:rsidRPr="00512B7F">
        <w:rPr>
          <w:rFonts w:ascii="Times New Roman" w:hAnsi="Times New Roman" w:cs="Times New Roman"/>
          <w:sz w:val="24"/>
          <w:szCs w:val="24"/>
        </w:rPr>
        <w:t xml:space="preserve">вправе потребовать от Заказчика уплаты неустойки в размере </w:t>
      </w:r>
      <w:r w:rsidR="000A57C7" w:rsidRPr="0051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2AC1DDE" w14:textId="14B969A8" w:rsidR="000A57C7" w:rsidRDefault="00D76BD9" w:rsidP="000A57C7">
      <w:pPr>
        <w:tabs>
          <w:tab w:val="num" w:pos="502"/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0A57C7" w:rsidRPr="007B7E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Обучающийся в случае нарушения обязанностей, установленных в соответствии с п. 2.</w:t>
      </w:r>
      <w:r w:rsidR="00D647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57C7" w:rsidRPr="007B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может быть привлечен к дисциплинарной ответственности, вплоть до отчисления </w:t>
      </w:r>
      <w:r w:rsidR="000A57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обучения</w:t>
      </w:r>
      <w:r w:rsidR="000A57C7" w:rsidRPr="007B7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02A28A" w14:textId="77777777" w:rsidR="000A57C7" w:rsidRPr="007B7E6A" w:rsidRDefault="000A57C7" w:rsidP="000A57C7">
      <w:pPr>
        <w:tabs>
          <w:tab w:val="num" w:pos="502"/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2809E" w14:textId="77777777" w:rsidR="000A57C7" w:rsidRPr="00031310" w:rsidRDefault="000A57C7" w:rsidP="000A57C7">
      <w:pPr>
        <w:pStyle w:val="a4"/>
        <w:keepNext/>
        <w:numPr>
          <w:ilvl w:val="0"/>
          <w:numId w:val="3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Обстоятельства непреодолимой силы</w:t>
      </w:r>
    </w:p>
    <w:p w14:paraId="26AD0A3D" w14:textId="77777777" w:rsidR="000A57C7" w:rsidRPr="007D02AF" w:rsidRDefault="000A57C7" w:rsidP="000A57C7">
      <w:pPr>
        <w:keepNext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либо ненадлежащее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силы, предоставив документы,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14:paraId="576E7BA8" w14:textId="77777777" w:rsidR="000A57C7" w:rsidRPr="007D02AF" w:rsidRDefault="000A57C7" w:rsidP="000A57C7">
      <w:pPr>
        <w:keepNext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Договору.</w:t>
      </w:r>
    </w:p>
    <w:p w14:paraId="448AD065" w14:textId="77777777" w:rsidR="000A57C7" w:rsidRDefault="000A57C7" w:rsidP="000A57C7">
      <w:pPr>
        <w:keepNext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proofErr w:type="spellStart"/>
      <w:r w:rsidRPr="007D02A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Неизвещение</w:t>
      </w:r>
      <w:proofErr w:type="spellEnd"/>
      <w:r w:rsidRPr="007D02A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или несвоевременное извещение другой Стороны, для которой создалась невозможность исполнения обязательств по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14:paraId="1C698FE8" w14:textId="77777777" w:rsidR="000A57C7" w:rsidRPr="007D02AF" w:rsidRDefault="000A57C7" w:rsidP="000A57C7">
      <w:pPr>
        <w:keepNext/>
        <w:tabs>
          <w:tab w:val="left" w:pos="56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18C26943" w14:textId="77777777" w:rsidR="000A57C7" w:rsidRPr="006052DC" w:rsidRDefault="000A57C7" w:rsidP="000A57C7">
      <w:pPr>
        <w:pStyle w:val="a4"/>
        <w:keepNext/>
        <w:numPr>
          <w:ilvl w:val="0"/>
          <w:numId w:val="3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052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Разрешение споров</w:t>
      </w:r>
    </w:p>
    <w:p w14:paraId="754CE8BB" w14:textId="77777777" w:rsidR="000A57C7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которые могут возникнуть в связи с выполнением обязательств по Договору, Стороны решают путем переговоров. </w:t>
      </w:r>
    </w:p>
    <w:p w14:paraId="22895362" w14:textId="77777777" w:rsidR="000A57C7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предусматривают досудебный претензионный порядок рассмотрения споров. Срок рассмотрения претензии – 30 (тридцать) дней с даты ее получения.</w:t>
      </w:r>
    </w:p>
    <w:p w14:paraId="09509D6A" w14:textId="77777777" w:rsidR="000A57C7" w:rsidRPr="007D02AF" w:rsidRDefault="000A57C7" w:rsidP="000A57C7">
      <w:pPr>
        <w:numPr>
          <w:ilvl w:val="1"/>
          <w:numId w:val="3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разрешения споров путем переговоров, Стороны передают их на рассмотрение в Арбитражный суд по месту нахождения ответчика. </w:t>
      </w:r>
    </w:p>
    <w:p w14:paraId="74B39192" w14:textId="77777777" w:rsidR="000A57C7" w:rsidRPr="007D02AF" w:rsidRDefault="000A57C7" w:rsidP="000A57C7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4725F" w14:textId="77777777" w:rsidR="000A57C7" w:rsidRPr="007D02AF" w:rsidRDefault="000A57C7" w:rsidP="000A57C7">
      <w:pPr>
        <w:keepNext/>
        <w:numPr>
          <w:ilvl w:val="0"/>
          <w:numId w:val="3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Срок действия и порядок изменения, расторжения Договора</w:t>
      </w:r>
    </w:p>
    <w:p w14:paraId="02046262" w14:textId="28170A14" w:rsidR="000A57C7" w:rsidRPr="007D02AF" w:rsidRDefault="000A57C7" w:rsidP="000A57C7">
      <w:pPr>
        <w:numPr>
          <w:ilvl w:val="1"/>
          <w:numId w:val="3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даты его подписания обеими Сторонами и действует </w:t>
      </w:r>
      <w:proofErr w:type="gramStart"/>
      <w:r w:rsidR="00D64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6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76B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исполнения обязательств – до их полного исполнения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3F0218" w14:textId="77777777" w:rsidR="000A57C7" w:rsidRDefault="000A57C7" w:rsidP="000A57C7">
      <w:pPr>
        <w:numPr>
          <w:ilvl w:val="1"/>
          <w:numId w:val="3"/>
        </w:numPr>
        <w:tabs>
          <w:tab w:val="num" w:pos="709"/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действия, и не снимает со Сторон обязательств по окончательным расчетам.</w:t>
      </w:r>
    </w:p>
    <w:p w14:paraId="75405146" w14:textId="77777777" w:rsidR="000A57C7" w:rsidRPr="00763BBB" w:rsidRDefault="000A57C7" w:rsidP="000A57C7">
      <w:pPr>
        <w:numPr>
          <w:ilvl w:val="1"/>
          <w:numId w:val="3"/>
        </w:numPr>
        <w:tabs>
          <w:tab w:val="num" w:pos="709"/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на которых заключен Договор, могут быть изменены по соглашению </w:t>
      </w:r>
      <w:r w:rsidRPr="00763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или в соответствии с законодательством Российской Федерации.</w:t>
      </w:r>
    </w:p>
    <w:p w14:paraId="3F7AD341" w14:textId="77777777" w:rsidR="000A57C7" w:rsidRPr="00763BBB" w:rsidRDefault="000A57C7" w:rsidP="000A57C7">
      <w:pPr>
        <w:numPr>
          <w:ilvl w:val="1"/>
          <w:numId w:val="3"/>
        </w:numPr>
        <w:tabs>
          <w:tab w:val="num" w:pos="709"/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 или в</w:t>
      </w:r>
      <w:r w:rsidRPr="0076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BBB">
        <w:rPr>
          <w:rFonts w:ascii="Times New Roman" w:hAnsi="Times New Roman" w:cs="Times New Roman"/>
          <w:sz w:val="24"/>
          <w:szCs w:val="24"/>
        </w:rPr>
        <w:t>одностороннем порядке в случаях, предусмотренных законодательством Российской Федерации.</w:t>
      </w:r>
      <w:r w:rsidRPr="0076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0742F2" w14:textId="77777777" w:rsidR="000A57C7" w:rsidRPr="00063043" w:rsidRDefault="000A57C7" w:rsidP="000A57C7">
      <w:pPr>
        <w:numPr>
          <w:ilvl w:val="1"/>
          <w:numId w:val="3"/>
        </w:numPr>
        <w:tabs>
          <w:tab w:val="num" w:pos="709"/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 порядке в случаях:</w:t>
      </w:r>
    </w:p>
    <w:p w14:paraId="3FA0320E" w14:textId="77777777" w:rsidR="000A57C7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неоплаты обучения.</w:t>
      </w:r>
    </w:p>
    <w:p w14:paraId="7FAD0B63" w14:textId="77777777" w:rsidR="000A57C7" w:rsidRPr="00063043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2C9AE009" w14:textId="77777777" w:rsidR="000A57C7" w:rsidRDefault="000A57C7" w:rsidP="000A57C7">
      <w:pPr>
        <w:numPr>
          <w:ilvl w:val="1"/>
          <w:numId w:val="3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Договора прекращается досрочно:</w:t>
      </w:r>
    </w:p>
    <w:p w14:paraId="4C91718A" w14:textId="77777777" w:rsidR="000A57C7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Заказчика;</w:t>
      </w:r>
    </w:p>
    <w:p w14:paraId="02BDA4C9" w14:textId="77777777" w:rsidR="000A57C7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Исполнителя в случае применения к Обучающемуся отчисления, как меры дисциплинарного взыскания, в случае невыполнения Обучающимся обязанностей по добровольному освоению Программы и выполнению учебного плана, в случае установления нарушения правил приема на обучение, повлекшего по вине Обучающегося его незаконное зачисление;</w:t>
      </w:r>
    </w:p>
    <w:p w14:paraId="40676AD7" w14:textId="77777777" w:rsidR="000A57C7" w:rsidRPr="00031310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Сторон, в том числе в случае ликвидации Исполнителя.</w:t>
      </w:r>
    </w:p>
    <w:p w14:paraId="5A7AA04F" w14:textId="77777777" w:rsidR="000A57C7" w:rsidRDefault="000A57C7" w:rsidP="000A57C7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766" w:hanging="340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D02A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Антикоррупционная оговорка</w:t>
      </w:r>
    </w:p>
    <w:p w14:paraId="2D64DE40" w14:textId="77777777" w:rsidR="000A57C7" w:rsidRPr="00D20470" w:rsidRDefault="000A57C7" w:rsidP="000A57C7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left="766"/>
        <w:contextualSpacing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11AF1824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9.1. При исполнении своих обязат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ельств по настоящему Договору, С</w:t>
      </w: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53DDD38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9.2. При исполнении своих обязат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ельств по настоящему Договору, С</w:t>
      </w: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15C7367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9.3.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</w:t>
      </w:r>
      <w:r w:rsidRPr="007D02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42C409E3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</w:t>
      </w: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5BC30A3" w14:textId="77777777" w:rsidR="000A57C7" w:rsidRPr="00147596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нарушения одной стороной обязательств воздерживаться от запрещенных в разделах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применимым законодательством.</w:t>
      </w:r>
    </w:p>
    <w:p w14:paraId="4FA2E1FD" w14:textId="77777777" w:rsidR="000A57C7" w:rsidRPr="007437CA" w:rsidRDefault="000A57C7" w:rsidP="000A57C7">
      <w:pPr>
        <w:pStyle w:val="a4"/>
        <w:keepNext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437C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Особые условия</w:t>
      </w:r>
    </w:p>
    <w:p w14:paraId="2AC8A038" w14:textId="77777777" w:rsidR="000A57C7" w:rsidRDefault="000A57C7" w:rsidP="000A57C7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707">
        <w:rPr>
          <w:rFonts w:ascii="Times New Roman" w:hAnsi="Times New Roman" w:cs="Times New Roman"/>
          <w:sz w:val="24"/>
          <w:szCs w:val="24"/>
        </w:rPr>
        <w:t xml:space="preserve">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</w:t>
      </w:r>
      <w:r>
        <w:rPr>
          <w:rFonts w:ascii="Times New Roman" w:hAnsi="Times New Roman" w:cs="Times New Roman"/>
          <w:sz w:val="24"/>
          <w:szCs w:val="24"/>
        </w:rPr>
        <w:t>другу в целях оказания у</w:t>
      </w:r>
      <w:r w:rsidRPr="009B2707">
        <w:rPr>
          <w:rFonts w:ascii="Times New Roman" w:hAnsi="Times New Roman" w:cs="Times New Roman"/>
          <w:sz w:val="24"/>
          <w:szCs w:val="24"/>
        </w:rPr>
        <w:t>слуг, заключения, исполнения и прекращения Договора путем осуществления прямых контактов Сторон с помощью средств связи в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707">
        <w:rPr>
          <w:rFonts w:ascii="Times New Roman" w:hAnsi="Times New Roman" w:cs="Times New Roman"/>
          <w:sz w:val="24"/>
          <w:szCs w:val="24"/>
        </w:rPr>
        <w:t>исполнения заключенного Договора.</w:t>
      </w:r>
    </w:p>
    <w:p w14:paraId="6DB7430E" w14:textId="77777777" w:rsidR="000A57C7" w:rsidRPr="009B2707" w:rsidRDefault="000A57C7" w:rsidP="000A57C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947190" w14:textId="77777777" w:rsidR="000A57C7" w:rsidRPr="007D02AF" w:rsidRDefault="000A57C7" w:rsidP="000A57C7">
      <w:pPr>
        <w:keepNext/>
        <w:numPr>
          <w:ilvl w:val="0"/>
          <w:numId w:val="3"/>
        </w:numPr>
        <w:autoSpaceDE w:val="0"/>
        <w:autoSpaceDN w:val="0"/>
        <w:spacing w:after="60" w:line="240" w:lineRule="auto"/>
        <w:ind w:left="766" w:hanging="76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Прочие условия</w:t>
      </w:r>
    </w:p>
    <w:p w14:paraId="1BD5765C" w14:textId="77777777" w:rsidR="000A57C7" w:rsidRPr="007D02AF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не предусмотренным настоящим Договором, Стороны руководствуются нормами законодательства Российской Федерации, регулирующими данные отношения.</w:t>
      </w:r>
    </w:p>
    <w:p w14:paraId="672A611D" w14:textId="77777777" w:rsidR="000A57C7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оставляет за собой право частичной корректировки Программы, замены преподавателей без потери качества и ущерба содержанию Программы.</w:t>
      </w:r>
    </w:p>
    <w:p w14:paraId="5FDC907E" w14:textId="77777777" w:rsidR="000A57C7" w:rsidRPr="007D02AF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подтверждает, что до момента подписания настоящего Договора он был ознакомлен с информацией, содержащей</w:t>
      </w:r>
      <w:r w:rsidRPr="0076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2BA00E63" w14:textId="3BBE1546" w:rsidR="000A57C7" w:rsidRPr="007D02AF" w:rsidRDefault="00D76BD9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 w:rsidR="000A57C7"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7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</w:t>
      </w:r>
      <w:r w:rsidR="000A57C7"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0A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proofErr w:type="gramStart"/>
      <w:r w:rsidR="000A5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proofErr w:type="gramEnd"/>
      <w:r w:rsidR="000A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/Обучающемуся или </w:t>
      </w:r>
      <w:r w:rsidR="000A57C7"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Почтой России заказным письмом с уведомлением на адрес З</w:t>
      </w:r>
      <w:r w:rsidR="000A5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аказчика/Обучающегося, указанный в разделе 12</w:t>
      </w:r>
      <w:r w:rsidR="000A57C7"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3654B2EC" w14:textId="77777777" w:rsidR="000A57C7" w:rsidRPr="0011103A" w:rsidRDefault="000A57C7" w:rsidP="0011103A">
      <w:pPr>
        <w:numPr>
          <w:ilvl w:val="1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к настоящему Договору оформляются в письменной форме, подписываются обеими </w:t>
      </w:r>
      <w:r w:rsidRPr="0011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являются его неотъемлемой частью.</w:t>
      </w:r>
    </w:p>
    <w:p w14:paraId="5B8E6D06" w14:textId="1695A489" w:rsidR="0011103A" w:rsidRPr="00143E55" w:rsidRDefault="0011103A" w:rsidP="00D76BD9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у какой-либо из сторон названия, местонахождения, банковских реквизитов и прочего она обязана в течение 10 (Десяти) календарных дней письменно известить об этом другую Сторону.</w:t>
      </w:r>
    </w:p>
    <w:p w14:paraId="21CEB52C" w14:textId="53EA6D57" w:rsidR="000A57C7" w:rsidRPr="00143E55" w:rsidRDefault="000A57C7" w:rsidP="00D76BD9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E55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составляется и подписывается Сторонами в двух экземплярах, имеющих одинаковую юридическую силу, по одному экземпляру для каждой из Сторон. Копии Договора, приложений к нему, и других документов к Договору, переданные с помощью электронно-технической связи (факсы, электронная почта и т.п.), также имеют одинаковую юридическую силу для каждой из Сторон при услов</w:t>
      </w:r>
      <w:r w:rsidR="00D76BD9">
        <w:rPr>
          <w:rFonts w:ascii="Times New Roman" w:hAnsi="Times New Roman" w:cs="Times New Roman"/>
          <w:sz w:val="24"/>
          <w:szCs w:val="24"/>
          <w:lang w:eastAsia="ru-RU"/>
        </w:rPr>
        <w:t xml:space="preserve">ии обязательной последующей </w:t>
      </w:r>
      <w:proofErr w:type="spellStart"/>
      <w:r w:rsidR="00D76BD9">
        <w:rPr>
          <w:rFonts w:ascii="Times New Roman" w:hAnsi="Times New Roman" w:cs="Times New Roman"/>
          <w:sz w:val="24"/>
          <w:szCs w:val="24"/>
          <w:lang w:eastAsia="ru-RU"/>
        </w:rPr>
        <w:t>пер</w:t>
      </w:r>
      <w:r w:rsidRPr="00143E55">
        <w:rPr>
          <w:rFonts w:ascii="Times New Roman" w:hAnsi="Times New Roman" w:cs="Times New Roman"/>
          <w:sz w:val="24"/>
          <w:szCs w:val="24"/>
          <w:lang w:eastAsia="ru-RU"/>
        </w:rPr>
        <w:t>дачи</w:t>
      </w:r>
      <w:proofErr w:type="spellEnd"/>
      <w:r w:rsidRPr="00143E55">
        <w:rPr>
          <w:rFonts w:ascii="Times New Roman" w:hAnsi="Times New Roman" w:cs="Times New Roman"/>
          <w:sz w:val="24"/>
          <w:szCs w:val="24"/>
          <w:lang w:eastAsia="ru-RU"/>
        </w:rPr>
        <w:t xml:space="preserve"> оригиналов указанных документов другой Стороной.</w:t>
      </w:r>
    </w:p>
    <w:p w14:paraId="1E6A9271" w14:textId="77777777" w:rsidR="000A57C7" w:rsidRPr="007D02AF" w:rsidRDefault="000A57C7" w:rsidP="000A57C7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0CC25" w14:textId="77777777" w:rsidR="000A57C7" w:rsidRPr="00147596" w:rsidRDefault="000A57C7" w:rsidP="000A57C7">
      <w:pPr>
        <w:keepNext/>
        <w:numPr>
          <w:ilvl w:val="0"/>
          <w:numId w:val="3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Адреса, реквизиты и подписи Сторон</w:t>
      </w:r>
    </w:p>
    <w:p w14:paraId="5D249223" w14:textId="77777777" w:rsidR="000A57C7" w:rsidRPr="007D02AF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0A57C7" w:rsidRPr="007D02AF" w14:paraId="13BFD52C" w14:textId="77777777" w:rsidTr="00D6477D">
        <w:trPr>
          <w:trHeight w:val="4568"/>
        </w:trPr>
        <w:tc>
          <w:tcPr>
            <w:tcW w:w="4536" w:type="dxa"/>
          </w:tcPr>
          <w:p w14:paraId="5F073BBA" w14:textId="77777777" w:rsidR="000A57C7" w:rsidRPr="00147596" w:rsidRDefault="000A57C7" w:rsidP="00D6477D">
            <w:pPr>
              <w:keepNext/>
              <w:keepLines/>
              <w:autoSpaceDE w:val="0"/>
              <w:autoSpaceDN w:val="0"/>
              <w:spacing w:before="40"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14:paraId="338B47CE" w14:textId="39DD84DA" w:rsidR="000A57C7" w:rsidRPr="00147596" w:rsidRDefault="00D76BD9" w:rsidP="00D6477D">
            <w:pPr>
              <w:shd w:val="clear" w:color="auto" w:fill="FFFFFF"/>
              <w:autoSpaceDE w:val="0"/>
              <w:autoSpaceDN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  <w:p w14:paraId="014E7FA2" w14:textId="5C0284BF" w:rsidR="000A57C7" w:rsidRPr="00147596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</w:t>
            </w: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152903</w:t>
            </w: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олочаевская</w:t>
            </w:r>
            <w:proofErr w:type="spellEnd"/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55</w:t>
            </w:r>
          </w:p>
          <w:p w14:paraId="51D9FFDC" w14:textId="77777777" w:rsidR="00D76BD9" w:rsidRPr="00147596" w:rsidRDefault="000A57C7" w:rsidP="00D76BD9">
            <w:pPr>
              <w:shd w:val="clear" w:color="auto" w:fill="FFFFFF"/>
              <w:autoSpaceDE w:val="0"/>
              <w:autoSpaceDN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152903</w:t>
            </w:r>
            <w:r w:rsidR="00D76BD9"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  <w:r w:rsidR="00D76BD9"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олочаевская</w:t>
            </w:r>
            <w:proofErr w:type="spellEnd"/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55</w:t>
            </w:r>
          </w:p>
          <w:p w14:paraId="035ED799" w14:textId="77777777" w:rsidR="00C928EB" w:rsidRDefault="00D76BD9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EB">
              <w:rPr>
                <w:rFonts w:ascii="Times New Roman" w:hAnsi="Times New Roman" w:cs="Times New Roman"/>
                <w:sz w:val="24"/>
                <w:szCs w:val="24"/>
              </w:rPr>
              <w:t>ИНН 7610037710 КПП 761001001</w:t>
            </w:r>
            <w:r w:rsidR="00C92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8EB"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</w:t>
            </w:r>
          </w:p>
          <w:p w14:paraId="2E064220" w14:textId="5791FADE" w:rsidR="00C928EB" w:rsidRP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</w:t>
            </w:r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финансов Ярославской области (ГПОУ ЯО Рыбинский колледж городской инфраструктуры, л/с   903.06.205.6, 903.06.205.8)           </w:t>
            </w:r>
          </w:p>
          <w:p w14:paraId="412399C5" w14:textId="77777777" w:rsidR="00C928EB" w:rsidRP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казначейский счет    40102810245370000065</w:t>
            </w:r>
          </w:p>
          <w:p w14:paraId="0DCEF3BC" w14:textId="77777777" w:rsidR="00C928EB" w:rsidRP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/счет 03224643780000007101 </w:t>
            </w:r>
          </w:p>
          <w:p w14:paraId="57692C9E" w14:textId="77777777" w:rsidR="00C928EB" w:rsidRP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ОТДЕЛЕНИЕ ЯРОСЛАВЛЬ БАНКА РОССИИ // УФК по Ярославской область</w:t>
            </w:r>
            <w:proofErr w:type="gramEnd"/>
          </w:p>
          <w:p w14:paraId="78E18183" w14:textId="77777777" w:rsidR="00C928EB" w:rsidRP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Ярославль                      </w:t>
            </w:r>
          </w:p>
          <w:p w14:paraId="7E326FCE" w14:textId="77777777" w:rsidR="00C928EB" w:rsidRP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017888102</w:t>
            </w:r>
          </w:p>
          <w:p w14:paraId="6FF81D5B" w14:textId="77777777" w:rsidR="00C928EB" w:rsidRP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ОКОПФ 75203</w:t>
            </w:r>
          </w:p>
          <w:p w14:paraId="1C8B1F13" w14:textId="77777777" w:rsidR="00C928EB" w:rsidRP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02526574</w:t>
            </w:r>
          </w:p>
          <w:p w14:paraId="1651F283" w14:textId="77777777" w:rsidR="00C928EB" w:rsidRDefault="00C928EB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ОКВЭД 85.21</w:t>
            </w:r>
          </w:p>
          <w:p w14:paraId="5DDC0E1B" w14:textId="35BC0B84" w:rsidR="000A57C7" w:rsidRPr="00147596" w:rsidRDefault="000A57C7" w:rsidP="00C928E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Тел.: </w:t>
            </w: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C9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4855- 26 12 91</w:t>
            </w:r>
          </w:p>
        </w:tc>
        <w:tc>
          <w:tcPr>
            <w:tcW w:w="4820" w:type="dxa"/>
          </w:tcPr>
          <w:p w14:paraId="5E1616B2" w14:textId="77777777" w:rsidR="000A57C7" w:rsidRPr="00147596" w:rsidRDefault="000A57C7" w:rsidP="00D6477D">
            <w:pPr>
              <w:keepNext/>
              <w:keepLines/>
              <w:autoSpaceDE w:val="0"/>
              <w:autoSpaceDN w:val="0"/>
              <w:spacing w:before="40"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Заказчик/Обучающийся</w:t>
            </w:r>
            <w:r w:rsidRPr="00147596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1071924B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ФИО_________________________________</w:t>
            </w:r>
          </w:p>
          <w:p w14:paraId="700602BD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рождения_________________________</w:t>
            </w:r>
          </w:p>
          <w:p w14:paraId="31A3EF0B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данные: серия___№____ </w:t>
            </w:r>
          </w:p>
          <w:p w14:paraId="79163F80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0A12A6B7" w14:textId="77777777" w:rsidR="00C928EB" w:rsidRDefault="00C928EB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8927334" w14:textId="3C1B1936" w:rsidR="00C928EB" w:rsidRDefault="00C928EB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658F0EC7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</w:t>
            </w:r>
          </w:p>
          <w:p w14:paraId="3C36DD1B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регистрации_____________________</w:t>
            </w:r>
          </w:p>
          <w:p w14:paraId="76A2FF09" w14:textId="661EF4FA" w:rsidR="00C928EB" w:rsidRDefault="00C928EB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bookmarkStart w:id="0" w:name="_GoBack"/>
            <w:bookmarkEnd w:id="0"/>
          </w:p>
          <w:p w14:paraId="1FCD3578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 _________</w:t>
            </w:r>
          </w:p>
          <w:p w14:paraId="1E88FC36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8405F44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</w:t>
            </w:r>
          </w:p>
          <w:p w14:paraId="2893574C" w14:textId="77777777" w:rsidR="000A57C7" w:rsidRPr="00147596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788BCCD" w14:textId="77777777" w:rsidR="000A57C7" w:rsidRPr="00147596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61C483" w14:textId="755A589F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BCB306" w14:textId="77777777" w:rsidR="000A57C7" w:rsidRPr="00147596" w:rsidRDefault="000A57C7" w:rsidP="000A57C7">
      <w:pPr>
        <w:pStyle w:val="a4"/>
        <w:numPr>
          <w:ilvl w:val="0"/>
          <w:numId w:val="3"/>
        </w:num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14:paraId="082CDA6E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45AFE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0A57C7" w:rsidRPr="007D02AF" w14:paraId="19EA77A3" w14:textId="77777777" w:rsidTr="00D6477D">
        <w:trPr>
          <w:trHeight w:val="265"/>
        </w:trPr>
        <w:tc>
          <w:tcPr>
            <w:tcW w:w="4536" w:type="dxa"/>
            <w:hideMark/>
          </w:tcPr>
          <w:p w14:paraId="76E3A27A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14:paraId="15DD2B38" w14:textId="077FACDA" w:rsidR="000A57C7" w:rsidRPr="007D02AF" w:rsidRDefault="00D76BD9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60CFB16C" w14:textId="32BB2888" w:rsidR="000A57C7" w:rsidRPr="007D02AF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A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D7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Ерастова С.Г.</w:t>
            </w:r>
          </w:p>
          <w:p w14:paraId="1AD67146" w14:textId="77777777" w:rsidR="000A57C7" w:rsidRPr="007D02AF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2A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D0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20" w:type="dxa"/>
            <w:hideMark/>
          </w:tcPr>
          <w:p w14:paraId="2FC459A1" w14:textId="77777777" w:rsidR="000A57C7" w:rsidRPr="00147596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/Обучающегося</w:t>
            </w:r>
            <w:r w:rsidRPr="0014759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1AAF4F1B" w14:textId="77777777" w:rsidR="000A57C7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A7B93" w14:textId="77777777" w:rsidR="000A57C7" w:rsidRPr="007D02AF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2A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r w:rsidRPr="007D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</w:t>
            </w:r>
          </w:p>
          <w:p w14:paraId="3FE39C28" w14:textId="77777777" w:rsidR="000A57C7" w:rsidRPr="007D02AF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2A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D0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52FC582B" w14:textId="77777777" w:rsidR="000A57C7" w:rsidRPr="000A11B2" w:rsidRDefault="000A57C7" w:rsidP="000A57C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2A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D02A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D0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35CF4D0D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BC6FC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D9487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7D6F0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D6B22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5563EF29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75DAE2D0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693C4D7B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497554B4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353F623F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5BA8D118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766A671F" w14:textId="77777777" w:rsidR="0010643D" w:rsidRDefault="0010643D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6B03158F" w14:textId="77777777" w:rsidR="0010643D" w:rsidRDefault="0010643D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705EEE2E" w14:textId="77777777" w:rsidR="0010643D" w:rsidRDefault="0010643D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04E455D2" w14:textId="77777777" w:rsidR="0010643D" w:rsidRDefault="0010643D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1695C064" w14:textId="77777777" w:rsidR="009818B0" w:rsidRDefault="009818B0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sectPr w:rsidR="009818B0" w:rsidSect="00944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35F81" w14:textId="77777777" w:rsidR="00601D23" w:rsidRDefault="00601D23">
      <w:pPr>
        <w:spacing w:after="0" w:line="240" w:lineRule="auto"/>
      </w:pPr>
      <w:r>
        <w:separator/>
      </w:r>
    </w:p>
  </w:endnote>
  <w:endnote w:type="continuationSeparator" w:id="0">
    <w:p w14:paraId="21826E1B" w14:textId="77777777" w:rsidR="00601D23" w:rsidRDefault="0060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FD22" w14:textId="77777777" w:rsidR="00D6477D" w:rsidRDefault="00D647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F02F7" w14:textId="77777777" w:rsidR="00D6477D" w:rsidRDefault="00D647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75342" w14:textId="77777777" w:rsidR="00D6477D" w:rsidRDefault="00D647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96E2E" w14:textId="77777777" w:rsidR="00601D23" w:rsidRDefault="00601D23">
      <w:pPr>
        <w:spacing w:after="0" w:line="240" w:lineRule="auto"/>
      </w:pPr>
      <w:r>
        <w:separator/>
      </w:r>
    </w:p>
  </w:footnote>
  <w:footnote w:type="continuationSeparator" w:id="0">
    <w:p w14:paraId="2C9B7A04" w14:textId="77777777" w:rsidR="00601D23" w:rsidRDefault="0060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79BE" w14:textId="77777777" w:rsidR="00D6477D" w:rsidRDefault="00D647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C43C0" w14:textId="77777777" w:rsidR="00D6477D" w:rsidRDefault="00D647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756C4" w14:textId="77777777" w:rsidR="00D6477D" w:rsidRDefault="00D647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7C5F"/>
    <w:multiLevelType w:val="hybridMultilevel"/>
    <w:tmpl w:val="2EB8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6677"/>
    <w:multiLevelType w:val="multilevel"/>
    <w:tmpl w:val="763E8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532764"/>
    <w:multiLevelType w:val="multilevel"/>
    <w:tmpl w:val="B32E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1F7BE9"/>
    <w:multiLevelType w:val="hybridMultilevel"/>
    <w:tmpl w:val="BA08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4BC8"/>
    <w:multiLevelType w:val="hybridMultilevel"/>
    <w:tmpl w:val="16A2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C450E"/>
    <w:multiLevelType w:val="multilevel"/>
    <w:tmpl w:val="11569678"/>
    <w:lvl w:ilvl="0">
      <w:start w:val="1"/>
      <w:numFmt w:val="decimal"/>
      <w:lvlText w:val="%1."/>
      <w:lvlJc w:val="left"/>
      <w:pPr>
        <w:tabs>
          <w:tab w:val="num" w:pos="426"/>
        </w:tabs>
        <w:ind w:left="766" w:hanging="3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59A642F"/>
    <w:multiLevelType w:val="hybridMultilevel"/>
    <w:tmpl w:val="FF9C9C6A"/>
    <w:lvl w:ilvl="0" w:tplc="2D4413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051E9"/>
    <w:multiLevelType w:val="hybridMultilevel"/>
    <w:tmpl w:val="B284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D2890"/>
    <w:multiLevelType w:val="hybridMultilevel"/>
    <w:tmpl w:val="5F0CE9F6"/>
    <w:lvl w:ilvl="0" w:tplc="22D6E6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E2C4F"/>
    <w:multiLevelType w:val="hybridMultilevel"/>
    <w:tmpl w:val="32EA9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66EF0"/>
    <w:multiLevelType w:val="hybridMultilevel"/>
    <w:tmpl w:val="44F01206"/>
    <w:lvl w:ilvl="0" w:tplc="CB3A1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25494"/>
    <w:multiLevelType w:val="multilevel"/>
    <w:tmpl w:val="10D07C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2C6A52"/>
    <w:multiLevelType w:val="hybridMultilevel"/>
    <w:tmpl w:val="A0E4E3B6"/>
    <w:lvl w:ilvl="0" w:tplc="4EB49E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DF637DA">
      <w:start w:val="1"/>
      <w:numFmt w:val="decimal"/>
      <w:lvlText w:val="%2."/>
      <w:lvlJc w:val="left"/>
      <w:pPr>
        <w:ind w:left="984" w:hanging="7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6C0317"/>
    <w:multiLevelType w:val="hybridMultilevel"/>
    <w:tmpl w:val="46F0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968F3"/>
    <w:multiLevelType w:val="multilevel"/>
    <w:tmpl w:val="6BAE4C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>
    <w:nsid w:val="6EB02D3A"/>
    <w:multiLevelType w:val="hybridMultilevel"/>
    <w:tmpl w:val="A0E4E3B6"/>
    <w:lvl w:ilvl="0" w:tplc="4EB49E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DF637DA">
      <w:start w:val="1"/>
      <w:numFmt w:val="decimal"/>
      <w:lvlText w:val="%2."/>
      <w:lvlJc w:val="left"/>
      <w:pPr>
        <w:ind w:left="984" w:hanging="70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E25FF1"/>
    <w:multiLevelType w:val="hybridMultilevel"/>
    <w:tmpl w:val="AEF0B66C"/>
    <w:lvl w:ilvl="0" w:tplc="FFF875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DF637DA">
      <w:start w:val="1"/>
      <w:numFmt w:val="decimal"/>
      <w:lvlText w:val="%2."/>
      <w:lvlJc w:val="left"/>
      <w:pPr>
        <w:ind w:left="2140" w:hanging="7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E6621F"/>
    <w:multiLevelType w:val="hybridMultilevel"/>
    <w:tmpl w:val="F37E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7782A"/>
    <w:multiLevelType w:val="multilevel"/>
    <w:tmpl w:val="EEFA9F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17"/>
  </w:num>
  <w:num w:numId="9">
    <w:abstractNumId w:val="3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7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C7"/>
    <w:rsid w:val="000446BA"/>
    <w:rsid w:val="00090DB5"/>
    <w:rsid w:val="000A57C7"/>
    <w:rsid w:val="0010643D"/>
    <w:rsid w:val="0011103A"/>
    <w:rsid w:val="00115F3D"/>
    <w:rsid w:val="00143E55"/>
    <w:rsid w:val="001502D7"/>
    <w:rsid w:val="001B155A"/>
    <w:rsid w:val="001F6227"/>
    <w:rsid w:val="002908FA"/>
    <w:rsid w:val="002A6D50"/>
    <w:rsid w:val="00302B3E"/>
    <w:rsid w:val="00332D53"/>
    <w:rsid w:val="003631B2"/>
    <w:rsid w:val="004909E2"/>
    <w:rsid w:val="00497EE3"/>
    <w:rsid w:val="004A0E07"/>
    <w:rsid w:val="004B7ECD"/>
    <w:rsid w:val="00567078"/>
    <w:rsid w:val="005E2F21"/>
    <w:rsid w:val="005E2F80"/>
    <w:rsid w:val="00601D23"/>
    <w:rsid w:val="007A20DD"/>
    <w:rsid w:val="00810E03"/>
    <w:rsid w:val="008B794E"/>
    <w:rsid w:val="008D1D49"/>
    <w:rsid w:val="00944B0C"/>
    <w:rsid w:val="009571A1"/>
    <w:rsid w:val="0098002C"/>
    <w:rsid w:val="009818B0"/>
    <w:rsid w:val="00A22559"/>
    <w:rsid w:val="00A26F86"/>
    <w:rsid w:val="00AC77B0"/>
    <w:rsid w:val="00B3696E"/>
    <w:rsid w:val="00B43D57"/>
    <w:rsid w:val="00B8057D"/>
    <w:rsid w:val="00B86E66"/>
    <w:rsid w:val="00B96959"/>
    <w:rsid w:val="00BB5057"/>
    <w:rsid w:val="00BD4062"/>
    <w:rsid w:val="00C02B33"/>
    <w:rsid w:val="00C03539"/>
    <w:rsid w:val="00C46E8A"/>
    <w:rsid w:val="00C928EB"/>
    <w:rsid w:val="00CA1446"/>
    <w:rsid w:val="00CF56B3"/>
    <w:rsid w:val="00D03FF7"/>
    <w:rsid w:val="00D24F00"/>
    <w:rsid w:val="00D6477D"/>
    <w:rsid w:val="00D72566"/>
    <w:rsid w:val="00D761D7"/>
    <w:rsid w:val="00D76BD9"/>
    <w:rsid w:val="00E46ECE"/>
    <w:rsid w:val="00E52C02"/>
    <w:rsid w:val="00EC1FA4"/>
    <w:rsid w:val="00EE34F1"/>
    <w:rsid w:val="00F206D6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C7"/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"/>
    <w:qFormat/>
    <w:rsid w:val="00A22559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559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A22559"/>
    <w:pPr>
      <w:spacing w:after="0" w:line="240" w:lineRule="auto"/>
    </w:pPr>
    <w:rPr>
      <w:rFonts w:ascii="PT Astra Serif" w:hAnsi="PT Astra Serif"/>
    </w:rPr>
  </w:style>
  <w:style w:type="paragraph" w:styleId="a4">
    <w:name w:val="List Paragraph"/>
    <w:basedOn w:val="a"/>
    <w:uiPriority w:val="34"/>
    <w:qFormat/>
    <w:rsid w:val="000A5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7C7"/>
    <w:rPr>
      <w:rFonts w:ascii="PT Astra Serif" w:hAnsi="PT Astra Serif"/>
    </w:rPr>
  </w:style>
  <w:style w:type="paragraph" w:styleId="a7">
    <w:name w:val="footer"/>
    <w:basedOn w:val="a"/>
    <w:link w:val="a8"/>
    <w:uiPriority w:val="99"/>
    <w:unhideWhenUsed/>
    <w:rsid w:val="000A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7C7"/>
    <w:rPr>
      <w:rFonts w:ascii="PT Astra Serif" w:hAnsi="PT Astra Serif"/>
    </w:rPr>
  </w:style>
  <w:style w:type="paragraph" w:customStyle="1" w:styleId="Default">
    <w:name w:val="Default"/>
    <w:rsid w:val="000A57C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0A57C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21">
    <w:name w:val="toc 2"/>
    <w:basedOn w:val="a"/>
    <w:uiPriority w:val="39"/>
    <w:rsid w:val="000A57C7"/>
    <w:pPr>
      <w:tabs>
        <w:tab w:val="right" w:leader="dot" w:pos="9355"/>
      </w:tabs>
      <w:suppressAutoHyphens/>
      <w:spacing w:after="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9">
    <w:name w:val="Normal (Web)"/>
    <w:basedOn w:val="a"/>
    <w:rsid w:val="000A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77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47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4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477D"/>
    <w:rPr>
      <w:rFonts w:ascii="PT Astra Serif" w:hAnsi="PT Astra Serif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4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477D"/>
    <w:rPr>
      <w:rFonts w:ascii="PT Astra Serif" w:hAnsi="PT Astra Serif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C7"/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"/>
    <w:qFormat/>
    <w:rsid w:val="00A22559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559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A22559"/>
    <w:pPr>
      <w:spacing w:after="0" w:line="240" w:lineRule="auto"/>
    </w:pPr>
    <w:rPr>
      <w:rFonts w:ascii="PT Astra Serif" w:hAnsi="PT Astra Serif"/>
    </w:rPr>
  </w:style>
  <w:style w:type="paragraph" w:styleId="a4">
    <w:name w:val="List Paragraph"/>
    <w:basedOn w:val="a"/>
    <w:uiPriority w:val="34"/>
    <w:qFormat/>
    <w:rsid w:val="000A5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7C7"/>
    <w:rPr>
      <w:rFonts w:ascii="PT Astra Serif" w:hAnsi="PT Astra Serif"/>
    </w:rPr>
  </w:style>
  <w:style w:type="paragraph" w:styleId="a7">
    <w:name w:val="footer"/>
    <w:basedOn w:val="a"/>
    <w:link w:val="a8"/>
    <w:uiPriority w:val="99"/>
    <w:unhideWhenUsed/>
    <w:rsid w:val="000A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7C7"/>
    <w:rPr>
      <w:rFonts w:ascii="PT Astra Serif" w:hAnsi="PT Astra Serif"/>
    </w:rPr>
  </w:style>
  <w:style w:type="paragraph" w:customStyle="1" w:styleId="Default">
    <w:name w:val="Default"/>
    <w:rsid w:val="000A57C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0A57C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21">
    <w:name w:val="toc 2"/>
    <w:basedOn w:val="a"/>
    <w:uiPriority w:val="39"/>
    <w:rsid w:val="000A57C7"/>
    <w:pPr>
      <w:tabs>
        <w:tab w:val="right" w:leader="dot" w:pos="9355"/>
      </w:tabs>
      <w:suppressAutoHyphens/>
      <w:spacing w:after="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9">
    <w:name w:val="Normal (Web)"/>
    <w:basedOn w:val="a"/>
    <w:rsid w:val="000A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77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47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4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477D"/>
    <w:rPr>
      <w:rFonts w:ascii="PT Astra Serif" w:hAnsi="PT Astra Serif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4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477D"/>
    <w:rPr>
      <w:rFonts w:ascii="PT Astra Serif" w:hAnsi="PT Astra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Модникова Юлия Сергеевна</dc:creator>
  <cp:keywords/>
  <dc:description/>
  <cp:lastModifiedBy>пользователь</cp:lastModifiedBy>
  <cp:revision>5</cp:revision>
  <dcterms:created xsi:type="dcterms:W3CDTF">2021-04-05T06:13:00Z</dcterms:created>
  <dcterms:modified xsi:type="dcterms:W3CDTF">2025-02-12T07:44:00Z</dcterms:modified>
</cp:coreProperties>
</file>